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64F" w:rsidRPr="000A64D8" w:rsidRDefault="003A3A00" w:rsidP="0099264F">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bookmarkStart w:id="0" w:name="_GoBack"/>
      <w:bookmarkEnd w:id="0"/>
      <w:r w:rsidR="0099264F" w:rsidRPr="000A64D8">
        <w:rPr>
          <w:rFonts w:ascii="Arial" w:hAnsi="Arial" w:cs="Arial"/>
          <w:b/>
          <w:sz w:val="24"/>
          <w:szCs w:val="24"/>
        </w:rPr>
        <w:tab/>
      </w:r>
      <w:r w:rsidR="0099264F" w:rsidRPr="005D7472">
        <w:rPr>
          <w:rFonts w:ascii="Arial" w:hAnsi="Arial" w:cs="Arial"/>
          <w:b/>
          <w:sz w:val="28"/>
          <w:szCs w:val="24"/>
        </w:rPr>
        <w:t>R1-</w:t>
      </w:r>
      <w:r w:rsidR="00F6698E">
        <w:rPr>
          <w:rFonts w:ascii="Arial" w:hAnsi="Arial" w:cs="Arial"/>
          <w:b/>
          <w:sz w:val="28"/>
          <w:szCs w:val="24"/>
        </w:rPr>
        <w:t>1710440</w:t>
      </w:r>
    </w:p>
    <w:p w:rsidR="0099264F" w:rsidRPr="00FD021C" w:rsidRDefault="0099264F" w:rsidP="0099264F">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99264F" w:rsidRPr="00FD021C" w:rsidRDefault="0099264F" w:rsidP="0099264F">
      <w:pPr>
        <w:spacing w:after="0"/>
        <w:jc w:val="both"/>
        <w:rPr>
          <w:rFonts w:ascii="Arial" w:hAnsi="Arial" w:cs="Arial"/>
          <w:b/>
          <w:sz w:val="24"/>
          <w:szCs w:val="24"/>
        </w:rPr>
      </w:pPr>
      <w:r>
        <w:rPr>
          <w:rFonts w:ascii="Arial" w:hAnsi="Arial" w:cs="Arial"/>
          <w:b/>
          <w:sz w:val="24"/>
          <w:szCs w:val="24"/>
        </w:rPr>
        <w:t>Qingdao, P. R. China</w:t>
      </w:r>
    </w:p>
    <w:p w:rsidR="0099264F" w:rsidRPr="000A64D8" w:rsidRDefault="0099264F" w:rsidP="0099264F">
      <w:pPr>
        <w:pStyle w:val="Footer"/>
        <w:jc w:val="both"/>
        <w:rPr>
          <w:noProof w:val="0"/>
        </w:rPr>
      </w:pPr>
    </w:p>
    <w:p w:rsidR="0099264F" w:rsidRPr="000A64D8" w:rsidRDefault="0099264F" w:rsidP="0099264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698E">
        <w:rPr>
          <w:rFonts w:ascii="Arial" w:hAnsi="Arial"/>
          <w:sz w:val="24"/>
        </w:rPr>
        <w:t>5.1.3.1.4.3</w:t>
      </w:r>
      <w:r>
        <w:rPr>
          <w:rFonts w:ascii="Arial" w:hAnsi="Arial"/>
          <w:sz w:val="24"/>
        </w:rPr>
        <w:tab/>
      </w:r>
    </w:p>
    <w:p w:rsidR="0099264F" w:rsidRPr="001D7377" w:rsidRDefault="0099264F" w:rsidP="0099264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99264F" w:rsidRPr="003570F9" w:rsidRDefault="0099264F" w:rsidP="0099264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56B7D">
        <w:rPr>
          <w:rFonts w:ascii="Arial" w:hAnsi="Arial"/>
          <w:sz w:val="22"/>
        </w:rPr>
        <w:t xml:space="preserve">UE Behavior for </w:t>
      </w:r>
      <w:r>
        <w:rPr>
          <w:rFonts w:ascii="Arial" w:hAnsi="Arial"/>
          <w:sz w:val="22"/>
        </w:rPr>
        <w:t xml:space="preserve">Group Common PDCCH </w:t>
      </w:r>
    </w:p>
    <w:p w:rsidR="0099264F" w:rsidRDefault="0099264F" w:rsidP="0099264F">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The network will inform through RRC </w:t>
      </w:r>
      <w:r w:rsidR="00EB29A4" w:rsidRPr="004D338B">
        <w:rPr>
          <w:rFonts w:eastAsia="MS Mincho"/>
          <w:sz w:val="24"/>
          <w:lang w:eastAsia="ja-JP"/>
        </w:rPr>
        <w:t>signaling</w:t>
      </w:r>
      <w:r w:rsidRPr="004D338B">
        <w:rPr>
          <w:rFonts w:eastAsia="MS Mincho"/>
          <w:sz w:val="24"/>
          <w:lang w:eastAsia="ja-JP"/>
        </w:rPr>
        <w:t xml:space="preserve">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information intended for the group of UEs.</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 th</w:t>
      </w:r>
      <w:r w:rsidR="00710262">
        <w:rPr>
          <w:sz w:val="24"/>
          <w:szCs w:val="24"/>
        </w:rPr>
        <w:t>e</w:t>
      </w:r>
      <w:r w:rsidR="00C33A42">
        <w:rPr>
          <w:sz w:val="24"/>
          <w:szCs w:val="24"/>
        </w:rPr>
        <w:t xml:space="preserve"> UE </w:t>
      </w:r>
      <w:r w:rsidR="00680070">
        <w:rPr>
          <w:sz w:val="24"/>
          <w:szCs w:val="24"/>
        </w:rPr>
        <w:t>behavior for receiving group common PDCCH.</w:t>
      </w:r>
      <w:r>
        <w:rPr>
          <w:sz w:val="24"/>
          <w:szCs w:val="24"/>
        </w:rPr>
        <w:t xml:space="preserve">  </w:t>
      </w:r>
    </w:p>
    <w:p w:rsidR="001D7377" w:rsidRDefault="00E50C15" w:rsidP="001D7377">
      <w:pPr>
        <w:pStyle w:val="Heading1"/>
      </w:pPr>
      <w:r>
        <w:t xml:space="preserve">UE Assisted </w:t>
      </w:r>
      <w:r w:rsidR="006C32C4">
        <w:t>Configuration of Group Common PDCCH</w:t>
      </w:r>
    </w:p>
    <w:p w:rsidR="00E50C15" w:rsidRDefault="006C32C4" w:rsidP="006C32C4">
      <w:pPr>
        <w:jc w:val="both"/>
        <w:rPr>
          <w:color w:val="000000" w:themeColor="text1"/>
          <w:sz w:val="24"/>
          <w:szCs w:val="24"/>
        </w:rPr>
      </w:pPr>
      <w:bookmarkStart w:id="2" w:name="_Ref378529477"/>
      <w:r w:rsidRPr="006C32C4">
        <w:rPr>
          <w:color w:val="000000" w:themeColor="text1"/>
          <w:sz w:val="24"/>
          <w:szCs w:val="24"/>
        </w:rPr>
        <w:t xml:space="preserve">Group common PDCCH is a very important channel such that it gives flexibility for the network to dynamically allocate resources at the same time reduces the blind decoding attempts at the UE side.   </w:t>
      </w:r>
      <w:r>
        <w:rPr>
          <w:color w:val="000000" w:themeColor="text1"/>
          <w:sz w:val="24"/>
          <w:szCs w:val="24"/>
        </w:rPr>
        <w:t xml:space="preserve"> Note that according to the agreement, the</w:t>
      </w:r>
      <w:r w:rsidRPr="006C32C4">
        <w:rPr>
          <w:color w:val="000000" w:themeColor="text1"/>
          <w:sz w:val="24"/>
          <w:szCs w:val="24"/>
        </w:rPr>
        <w:t xml:space="preserve"> UE can decode the PDCCH without group PDCCH by using multiple blind decodes.</w:t>
      </w:r>
      <w:r>
        <w:rPr>
          <w:color w:val="000000" w:themeColor="text1"/>
          <w:sz w:val="24"/>
          <w:szCs w:val="24"/>
        </w:rPr>
        <w:t xml:space="preserve"> </w:t>
      </w:r>
      <w:r>
        <w:rPr>
          <w:color w:val="000000" w:themeColor="text1"/>
          <w:sz w:val="24"/>
          <w:szCs w:val="24"/>
          <w:lang w:val="en-GB"/>
        </w:rPr>
        <w:t xml:space="preserve">It was agreed in previous meetings that the network inform through RRC signalling whether to decode the group common PDCCH or not.  However, the current agreement, the network </w:t>
      </w:r>
      <w:r w:rsidRPr="006C32C4">
        <w:rPr>
          <w:color w:val="000000" w:themeColor="text1"/>
          <w:sz w:val="24"/>
          <w:szCs w:val="24"/>
        </w:rPr>
        <w:t>network does not know when to transmit the group common PDCCH. For example, if the network transmit the group common PDCCH by allocating resources and no UE in the network use that information there the resources allocated for group common PDCCH are not used efficiently. On the other hand if the network switches off group common PDCCH, then some UEs which might be using group common PDCCH can’t determine the slot structure etc. and need to use blind decoding.</w:t>
      </w:r>
      <w:r>
        <w:rPr>
          <w:color w:val="000000" w:themeColor="text1"/>
          <w:sz w:val="24"/>
          <w:szCs w:val="24"/>
        </w:rPr>
        <w:t xml:space="preserve"> Hence in our view, RAN1 needs to specify about the configuration details of group common PDCCH.</w:t>
      </w:r>
      <w:r w:rsidR="00E50C15">
        <w:rPr>
          <w:color w:val="000000" w:themeColor="text1"/>
          <w:sz w:val="24"/>
          <w:szCs w:val="24"/>
        </w:rPr>
        <w:t xml:space="preserve">  </w:t>
      </w:r>
    </w:p>
    <w:p w:rsidR="006D72B3" w:rsidRDefault="006D72B3" w:rsidP="006C32C4">
      <w:pPr>
        <w:jc w:val="both"/>
        <w:rPr>
          <w:color w:val="000000" w:themeColor="text1"/>
          <w:sz w:val="24"/>
          <w:szCs w:val="24"/>
        </w:rPr>
      </w:pPr>
      <w:r>
        <w:rPr>
          <w:color w:val="000000" w:themeColor="text1"/>
          <w:sz w:val="24"/>
          <w:szCs w:val="24"/>
        </w:rPr>
        <w:t xml:space="preserve">Since the contents of group common PDCCH are not yet decided and it is recommended that group common PDCCH should contains some reserved bits for future releases, we strongly recommended that </w:t>
      </w:r>
      <w:r>
        <w:rPr>
          <w:color w:val="000000" w:themeColor="text1"/>
          <w:sz w:val="24"/>
          <w:szCs w:val="24"/>
        </w:rPr>
        <w:lastRenderedPageBreak/>
        <w:t>RAN1 should mandate all UEs to decode the group common PDCCH.  Otherwise the network does not know when to transmit group common PDCCH as this is not mandatory channel.</w:t>
      </w:r>
    </w:p>
    <w:p w:rsidR="006D72B3" w:rsidRDefault="006D72B3" w:rsidP="006D72B3">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be mandatory for both the network and the UE </w:t>
      </w:r>
    </w:p>
    <w:p w:rsidR="006D72B3" w:rsidRDefault="006D72B3" w:rsidP="006C32C4">
      <w:pPr>
        <w:jc w:val="both"/>
        <w:rPr>
          <w:color w:val="000000" w:themeColor="text1"/>
          <w:sz w:val="24"/>
          <w:szCs w:val="24"/>
        </w:rPr>
      </w:pPr>
    </w:p>
    <w:p w:rsidR="006C32C4" w:rsidRDefault="00E50C15" w:rsidP="006C32C4">
      <w:pPr>
        <w:jc w:val="both"/>
        <w:rPr>
          <w:color w:val="000000" w:themeColor="text1"/>
          <w:sz w:val="24"/>
          <w:szCs w:val="24"/>
        </w:rPr>
      </w:pPr>
      <w:r>
        <w:rPr>
          <w:color w:val="000000" w:themeColor="text1"/>
          <w:sz w:val="24"/>
          <w:szCs w:val="24"/>
        </w:rPr>
        <w:t>In this contribution, we propose that the UE can recommend whether it requires group common PDCCH for decoding PDCCH or not. For example, this feature can be tied to either UE category or capability or an explicit indication to the network. In our view, the network can use this information to group the UE which requires group common PDCCH or not.</w:t>
      </w:r>
    </w:p>
    <w:p w:rsidR="008F6CBE" w:rsidRDefault="008F6CBE" w:rsidP="006C32C4">
      <w:pPr>
        <w:jc w:val="both"/>
        <w:rPr>
          <w:color w:val="000000" w:themeColor="text1"/>
          <w:sz w:val="24"/>
          <w:szCs w:val="24"/>
        </w:rPr>
      </w:pPr>
      <w:r>
        <w:rPr>
          <w:color w:val="000000" w:themeColor="text1"/>
          <w:sz w:val="24"/>
          <w:szCs w:val="24"/>
        </w:rPr>
        <w:t xml:space="preserve">In another use case, for example, the UEs battery life can be improved if the UE dynamically indicate whether it requires group common PDCCH or not. </w:t>
      </w:r>
    </w:p>
    <w:p w:rsidR="008F6CBE" w:rsidRDefault="006D72B3" w:rsidP="008F6CBE">
      <w:pPr>
        <w:pStyle w:val="Text"/>
        <w:jc w:val="both"/>
        <w:rPr>
          <w:rFonts w:ascii="Times New Roman" w:hAnsi="Times New Roman"/>
          <w:b/>
          <w:sz w:val="24"/>
          <w:szCs w:val="24"/>
        </w:rPr>
      </w:pPr>
      <w:r>
        <w:rPr>
          <w:rFonts w:ascii="Times New Roman" w:hAnsi="Times New Roman"/>
          <w:b/>
          <w:noProof/>
          <w:sz w:val="24"/>
          <w:szCs w:val="24"/>
        </w:rPr>
        <w:t>Proposal 2</w:t>
      </w:r>
      <w:r w:rsidR="008F6CBE" w:rsidRPr="00767F04">
        <w:rPr>
          <w:rFonts w:ascii="Times New Roman" w:hAnsi="Times New Roman"/>
          <w:b/>
          <w:sz w:val="24"/>
          <w:szCs w:val="24"/>
        </w:rPr>
        <w:t>:</w:t>
      </w:r>
      <w:r w:rsidR="008F6CBE">
        <w:rPr>
          <w:rFonts w:ascii="Times New Roman" w:hAnsi="Times New Roman"/>
          <w:b/>
          <w:sz w:val="24"/>
          <w:szCs w:val="24"/>
        </w:rPr>
        <w:t xml:space="preserve"> </w:t>
      </w:r>
      <w:r>
        <w:rPr>
          <w:rFonts w:ascii="Times New Roman" w:hAnsi="Times New Roman"/>
          <w:b/>
          <w:sz w:val="24"/>
          <w:szCs w:val="24"/>
        </w:rPr>
        <w:t xml:space="preserve">For the case, if the UE can decode DCI without group common PDCCH, </w:t>
      </w:r>
      <w:r w:rsidR="008F6CBE">
        <w:rPr>
          <w:rFonts w:ascii="Times New Roman" w:hAnsi="Times New Roman"/>
          <w:b/>
          <w:sz w:val="24"/>
          <w:szCs w:val="24"/>
        </w:rPr>
        <w:t>UE assistance is recommend in determining whether to transmit group common PDCCH or not.</w:t>
      </w:r>
    </w:p>
    <w:p w:rsidR="008F6CBE" w:rsidRDefault="008F6CBE" w:rsidP="008F6CBE">
      <w:pPr>
        <w:pStyle w:val="Text"/>
        <w:jc w:val="both"/>
        <w:rPr>
          <w:rFonts w:ascii="Times New Roman" w:hAnsi="Times New Roman"/>
          <w:b/>
          <w:sz w:val="24"/>
          <w:szCs w:val="24"/>
        </w:rPr>
      </w:pPr>
    </w:p>
    <w:p w:rsidR="008F6CBE" w:rsidRDefault="006D72B3" w:rsidP="008F6CBE">
      <w:pPr>
        <w:pStyle w:val="Text"/>
        <w:jc w:val="both"/>
        <w:rPr>
          <w:rFonts w:ascii="Times New Roman" w:hAnsi="Times New Roman"/>
          <w:b/>
          <w:sz w:val="24"/>
          <w:szCs w:val="24"/>
        </w:rPr>
      </w:pPr>
      <w:r>
        <w:rPr>
          <w:rFonts w:ascii="Times New Roman" w:hAnsi="Times New Roman"/>
          <w:b/>
          <w:noProof/>
          <w:sz w:val="24"/>
          <w:szCs w:val="24"/>
        </w:rPr>
        <w:t>Proposal 3</w:t>
      </w:r>
      <w:r w:rsidR="008F6CBE" w:rsidRPr="00767F04">
        <w:rPr>
          <w:rFonts w:ascii="Times New Roman" w:hAnsi="Times New Roman"/>
          <w:b/>
          <w:sz w:val="24"/>
          <w:szCs w:val="24"/>
        </w:rPr>
        <w:t>:</w:t>
      </w:r>
      <w:r w:rsidR="008F6CBE">
        <w:rPr>
          <w:rFonts w:ascii="Times New Roman" w:hAnsi="Times New Roman"/>
          <w:b/>
          <w:sz w:val="24"/>
          <w:szCs w:val="24"/>
        </w:rPr>
        <w:t xml:space="preserve"> RAN1 should work on the signaling mechanisms from UE to network for group common PDCCH.</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BC05B0">
        <w:rPr>
          <w:sz w:val="24"/>
          <w:szCs w:val="24"/>
          <w:lang w:val="en-GB"/>
        </w:rPr>
        <w:t xml:space="preserve">configuration </w:t>
      </w:r>
      <w:r w:rsidR="00DE4B5B">
        <w:rPr>
          <w:sz w:val="24"/>
          <w:szCs w:val="24"/>
          <w:lang w:val="en-GB"/>
        </w:rPr>
        <w:t>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6D72B3" w:rsidRDefault="006D72B3" w:rsidP="006D72B3">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be mandatory for both the network and the UE </w:t>
      </w:r>
    </w:p>
    <w:p w:rsidR="006D72B3" w:rsidRDefault="006D72B3" w:rsidP="006D72B3">
      <w:pPr>
        <w:pStyle w:val="Text"/>
        <w:jc w:val="both"/>
        <w:rPr>
          <w:rFonts w:ascii="Times New Roman" w:hAnsi="Times New Roman"/>
          <w:b/>
          <w:noProof/>
          <w:sz w:val="24"/>
          <w:szCs w:val="24"/>
        </w:rPr>
      </w:pPr>
    </w:p>
    <w:p w:rsidR="006D72B3" w:rsidRDefault="006D72B3" w:rsidP="006D72B3">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For the case, if the UE can decode DCI without group common PDCCH, UE assistance is recommend in determining whether to transmit group common PDCCH or not.</w:t>
      </w:r>
    </w:p>
    <w:p w:rsidR="00BC05B0" w:rsidRDefault="00BC05B0" w:rsidP="00BC05B0">
      <w:pPr>
        <w:pStyle w:val="Text"/>
        <w:jc w:val="both"/>
        <w:rPr>
          <w:rFonts w:ascii="Times New Roman" w:hAnsi="Times New Roman"/>
          <w:b/>
          <w:sz w:val="24"/>
          <w:szCs w:val="24"/>
        </w:rPr>
      </w:pPr>
    </w:p>
    <w:p w:rsidR="00BC05B0" w:rsidRDefault="006D72B3" w:rsidP="00BC05B0">
      <w:pPr>
        <w:pStyle w:val="Text"/>
        <w:jc w:val="both"/>
        <w:rPr>
          <w:rFonts w:ascii="Times New Roman" w:hAnsi="Times New Roman"/>
          <w:b/>
          <w:sz w:val="24"/>
          <w:szCs w:val="24"/>
        </w:rPr>
      </w:pPr>
      <w:r>
        <w:rPr>
          <w:rFonts w:ascii="Times New Roman" w:hAnsi="Times New Roman"/>
          <w:b/>
          <w:noProof/>
          <w:sz w:val="24"/>
          <w:szCs w:val="24"/>
        </w:rPr>
        <w:t>Proposal 3</w:t>
      </w:r>
      <w:r w:rsidR="00BC05B0" w:rsidRPr="00767F04">
        <w:rPr>
          <w:rFonts w:ascii="Times New Roman" w:hAnsi="Times New Roman"/>
          <w:b/>
          <w:sz w:val="24"/>
          <w:szCs w:val="24"/>
        </w:rPr>
        <w:t>:</w:t>
      </w:r>
      <w:r w:rsidR="00BC05B0">
        <w:rPr>
          <w:rFonts w:ascii="Times New Roman" w:hAnsi="Times New Roman"/>
          <w:b/>
          <w:sz w:val="24"/>
          <w:szCs w:val="24"/>
        </w:rPr>
        <w:t xml:space="preserve"> RAN1 should work on the signaling mechanisms from UE to network for group common PDCCH.</w:t>
      </w:r>
    </w:p>
    <w:p w:rsidR="00903573" w:rsidRDefault="00903573" w:rsidP="00DE4B5B">
      <w:pPr>
        <w:keepNext/>
      </w:pPr>
    </w:p>
    <w:p w:rsidR="006D72B3" w:rsidRDefault="006D72B3" w:rsidP="006D72B3">
      <w:pPr>
        <w:pStyle w:val="Heading1"/>
      </w:pPr>
      <w:bookmarkStart w:id="9" w:name="_Ref450342757"/>
      <w:bookmarkEnd w:id="2"/>
      <w:r>
        <w:t>References</w:t>
      </w:r>
    </w:p>
    <w:p w:rsidR="006D72B3" w:rsidRPr="005C1BF7" w:rsidRDefault="006D72B3" w:rsidP="006D72B3">
      <w:pPr>
        <w:jc w:val="both"/>
        <w:rPr>
          <w:sz w:val="24"/>
          <w:szCs w:val="24"/>
          <w:lang w:val="en-GB"/>
        </w:rPr>
      </w:pPr>
      <w:r>
        <w:rPr>
          <w:sz w:val="24"/>
          <w:szCs w:val="24"/>
          <w:lang w:val="en-GB"/>
        </w:rPr>
        <w:t>[1]. R1-1710439, ‘On the contents of group common PDCCH’, AT&amp;T.</w:t>
      </w:r>
    </w:p>
    <w:p w:rsidR="00B47DC1" w:rsidRPr="006D72B3"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0E5" w:rsidRDefault="003140E5" w:rsidP="00A03DF3">
      <w:pPr>
        <w:spacing w:after="0"/>
      </w:pPr>
      <w:r>
        <w:separator/>
      </w:r>
    </w:p>
  </w:endnote>
  <w:endnote w:type="continuationSeparator" w:id="0">
    <w:p w:rsidR="003140E5" w:rsidRDefault="003140E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A3A0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3A00">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0E5" w:rsidRDefault="003140E5" w:rsidP="00A03DF3">
      <w:pPr>
        <w:spacing w:after="0"/>
      </w:pPr>
      <w:r>
        <w:separator/>
      </w:r>
    </w:p>
  </w:footnote>
  <w:footnote w:type="continuationSeparator" w:id="0">
    <w:p w:rsidR="003140E5" w:rsidRDefault="003140E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9"/>
  </w:num>
  <w:num w:numId="9">
    <w:abstractNumId w:val="4"/>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26D"/>
    <w:rsid w:val="000343A6"/>
    <w:rsid w:val="00040D73"/>
    <w:rsid w:val="00043767"/>
    <w:rsid w:val="00047A27"/>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42B7"/>
    <w:rsid w:val="00297B7D"/>
    <w:rsid w:val="002B13C5"/>
    <w:rsid w:val="002B26F8"/>
    <w:rsid w:val="002B6B50"/>
    <w:rsid w:val="002C1EFA"/>
    <w:rsid w:val="002C3450"/>
    <w:rsid w:val="002C3A90"/>
    <w:rsid w:val="002E3D2F"/>
    <w:rsid w:val="002E5508"/>
    <w:rsid w:val="002E6A45"/>
    <w:rsid w:val="002F70E1"/>
    <w:rsid w:val="002F727E"/>
    <w:rsid w:val="00304012"/>
    <w:rsid w:val="003140E5"/>
    <w:rsid w:val="003149D8"/>
    <w:rsid w:val="00334E9F"/>
    <w:rsid w:val="003544D3"/>
    <w:rsid w:val="00363695"/>
    <w:rsid w:val="003702F2"/>
    <w:rsid w:val="003709E5"/>
    <w:rsid w:val="0037686B"/>
    <w:rsid w:val="0037788F"/>
    <w:rsid w:val="003778D9"/>
    <w:rsid w:val="00382E4B"/>
    <w:rsid w:val="00384F13"/>
    <w:rsid w:val="00386534"/>
    <w:rsid w:val="00386B9D"/>
    <w:rsid w:val="003967CC"/>
    <w:rsid w:val="003A3A00"/>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501C3"/>
    <w:rsid w:val="00456B7D"/>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32D3"/>
    <w:rsid w:val="0058545D"/>
    <w:rsid w:val="00594E1F"/>
    <w:rsid w:val="005C0F42"/>
    <w:rsid w:val="005C1BF7"/>
    <w:rsid w:val="005E49C7"/>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070"/>
    <w:rsid w:val="00680F31"/>
    <w:rsid w:val="00690312"/>
    <w:rsid w:val="00691783"/>
    <w:rsid w:val="006A4ACB"/>
    <w:rsid w:val="006A53E5"/>
    <w:rsid w:val="006A5DD2"/>
    <w:rsid w:val="006B101C"/>
    <w:rsid w:val="006C32C4"/>
    <w:rsid w:val="006C6647"/>
    <w:rsid w:val="006D3D50"/>
    <w:rsid w:val="006D72B3"/>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6CBE"/>
    <w:rsid w:val="008F7450"/>
    <w:rsid w:val="00903573"/>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9264F"/>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59CD"/>
    <w:rsid w:val="00A970DF"/>
    <w:rsid w:val="00AB1026"/>
    <w:rsid w:val="00AB3811"/>
    <w:rsid w:val="00AB7637"/>
    <w:rsid w:val="00AC078D"/>
    <w:rsid w:val="00AD402C"/>
    <w:rsid w:val="00AE314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5B0"/>
    <w:rsid w:val="00BC0B2C"/>
    <w:rsid w:val="00BC6517"/>
    <w:rsid w:val="00BE7F78"/>
    <w:rsid w:val="00BF5399"/>
    <w:rsid w:val="00C00A29"/>
    <w:rsid w:val="00C06E59"/>
    <w:rsid w:val="00C152E3"/>
    <w:rsid w:val="00C1607A"/>
    <w:rsid w:val="00C31268"/>
    <w:rsid w:val="00C31810"/>
    <w:rsid w:val="00C33A42"/>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0C15"/>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1366"/>
    <w:rsid w:val="00EB2825"/>
    <w:rsid w:val="00EB29A4"/>
    <w:rsid w:val="00EB513C"/>
    <w:rsid w:val="00EB5891"/>
    <w:rsid w:val="00EB6F52"/>
    <w:rsid w:val="00EC05AE"/>
    <w:rsid w:val="00EE0BDA"/>
    <w:rsid w:val="00EE57C5"/>
    <w:rsid w:val="00EF79DC"/>
    <w:rsid w:val="00EF7E19"/>
    <w:rsid w:val="00F040B2"/>
    <w:rsid w:val="00F04CDB"/>
    <w:rsid w:val="00F13661"/>
    <w:rsid w:val="00F143FB"/>
    <w:rsid w:val="00F14F36"/>
    <w:rsid w:val="00F22E4F"/>
    <w:rsid w:val="00F33557"/>
    <w:rsid w:val="00F35AC7"/>
    <w:rsid w:val="00F3760A"/>
    <w:rsid w:val="00F53929"/>
    <w:rsid w:val="00F55138"/>
    <w:rsid w:val="00F639AE"/>
    <w:rsid w:val="00F6698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9DE98-D958-4B65-BA43-650DDB3B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44</cp:revision>
  <dcterms:created xsi:type="dcterms:W3CDTF">2017-03-24T11:25:00Z</dcterms:created>
  <dcterms:modified xsi:type="dcterms:W3CDTF">2017-06-16T05:37:00Z</dcterms:modified>
</cp:coreProperties>
</file>